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2B7" w:rsidRPr="001552B7" w:rsidRDefault="001552B7" w:rsidP="001552B7">
      <w:pPr>
        <w:shd w:val="clear" w:color="auto" w:fill="FFFFFF"/>
        <w:spacing w:beforeAutospacing="1" w:after="0" w:line="240" w:lineRule="auto"/>
        <w:ind w:left="546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1843"/>
        <w:gridCol w:w="1417"/>
        <w:gridCol w:w="1701"/>
        <w:gridCol w:w="1843"/>
      </w:tblGrid>
      <w:tr w:rsidR="001552B7" w:rsidRPr="001552B7" w:rsidTr="009D61B4">
        <w:tc>
          <w:tcPr>
            <w:tcW w:w="1985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ind w:left="141"/>
              <w:jc w:val="center"/>
              <w:rPr>
                <w:rFonts w:ascii="Georgia" w:eastAsia="Times New Roman" w:hAnsi="Georgia" w:cs="Arial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Arial"/>
                <w:b/>
                <w:sz w:val="20"/>
                <w:szCs w:val="20"/>
                <w:lang w:eastAsia="it-IT"/>
              </w:rPr>
              <w:t>Procedure</w:t>
            </w:r>
          </w:p>
        </w:tc>
        <w:tc>
          <w:tcPr>
            <w:tcW w:w="1559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Carico lavoro</w:t>
            </w:r>
          </w:p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  <w:t>(n° pratiche per anno)</w:t>
            </w: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Tempi medi conclusione procedimenti in rapporto al termine di legge</w:t>
            </w:r>
          </w:p>
        </w:tc>
        <w:tc>
          <w:tcPr>
            <w:tcW w:w="1417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Arretrato</w:t>
            </w:r>
          </w:p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(n° procedimenti)</w:t>
            </w:r>
          </w:p>
        </w:tc>
        <w:tc>
          <w:tcPr>
            <w:tcW w:w="1701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Tipologia di professionista / esperto necessario</w:t>
            </w: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ind w:right="34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Descrizione criticità</w:t>
            </w:r>
          </w:p>
        </w:tc>
      </w:tr>
      <w:tr w:rsidR="001552B7" w:rsidRPr="001552B7" w:rsidTr="009D61B4">
        <w:tc>
          <w:tcPr>
            <w:tcW w:w="1985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Valutazioni e autorizzazioni ambientali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Procedure di V.I.A.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A.I.A.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A.U.A.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Bonifiche</w:t>
            </w:r>
          </w:p>
        </w:tc>
        <w:tc>
          <w:tcPr>
            <w:tcW w:w="1559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</w:tr>
      <w:tr w:rsidR="001552B7" w:rsidRPr="001552B7" w:rsidTr="009D61B4">
        <w:tc>
          <w:tcPr>
            <w:tcW w:w="1985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Edilizia e Urbanistica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Permesso di costruire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 xml:space="preserve">SCIA e SCIA alternativa al </w:t>
            </w:r>
            <w:proofErr w:type="spellStart"/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P.d.c</w:t>
            </w:r>
            <w:proofErr w:type="spellEnd"/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.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Autorizzazione sismica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459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Altro</w:t>
            </w:r>
            <w:r w:rsidRPr="001552B7"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  <w:t xml:space="preserve"> ________</w:t>
            </w:r>
          </w:p>
        </w:tc>
        <w:tc>
          <w:tcPr>
            <w:tcW w:w="1559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</w:tr>
      <w:tr w:rsidR="001552B7" w:rsidRPr="001552B7" w:rsidTr="009D61B4">
        <w:tc>
          <w:tcPr>
            <w:tcW w:w="1985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Paesaggio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18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Autorizzazioni paesaggistiche con procedimento ordinario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18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Autorizzazioni paesaggistiche con procedimento semplificato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18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Autorizzazioni paesaggistiche in sanatoria (art. 184)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 w:hanging="218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Accertamento compatibilità paesaggistica (art. 181)</w:t>
            </w:r>
          </w:p>
        </w:tc>
        <w:tc>
          <w:tcPr>
            <w:tcW w:w="1559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</w:tr>
      <w:tr w:rsidR="001552B7" w:rsidRPr="001552B7" w:rsidTr="009D61B4">
        <w:tc>
          <w:tcPr>
            <w:tcW w:w="1985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Appalti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Progettazione, affidamento ed esecuzione di lavori</w:t>
            </w:r>
          </w:p>
          <w:p w:rsidR="001552B7" w:rsidRPr="001552B7" w:rsidRDefault="001552B7" w:rsidP="001552B7">
            <w:pPr>
              <w:numPr>
                <w:ilvl w:val="0"/>
                <w:numId w:val="1"/>
              </w:numPr>
              <w:suppressAutoHyphens/>
              <w:spacing w:after="0" w:line="240" w:lineRule="auto"/>
              <w:ind w:left="317"/>
              <w:jc w:val="both"/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18"/>
                <w:szCs w:val="18"/>
                <w:lang w:eastAsia="it-IT"/>
              </w:rPr>
              <w:t>Acquisti di forniture e servizi</w:t>
            </w:r>
          </w:p>
          <w:p w:rsidR="001552B7" w:rsidRPr="001552B7" w:rsidRDefault="001552B7" w:rsidP="001552B7">
            <w:pPr>
              <w:spacing w:after="0" w:line="240" w:lineRule="auto"/>
              <w:ind w:left="720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</w:tr>
      <w:tr w:rsidR="001552B7" w:rsidRPr="001552B7" w:rsidTr="009D61B4">
        <w:tc>
          <w:tcPr>
            <w:tcW w:w="1985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b/>
                <w:sz w:val="20"/>
                <w:szCs w:val="20"/>
                <w:lang w:eastAsia="it-IT"/>
              </w:rPr>
              <w:t>Altre procedure</w:t>
            </w:r>
          </w:p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  <w:r w:rsidRPr="001552B7"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  <w:t>________________________</w:t>
            </w:r>
          </w:p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shd w:val="clear" w:color="auto" w:fill="auto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</w:tcPr>
          <w:p w:rsidR="001552B7" w:rsidRPr="001552B7" w:rsidRDefault="001552B7" w:rsidP="001552B7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:rsidR="001552B7" w:rsidRPr="001552B7" w:rsidRDefault="001552B7" w:rsidP="001552B7">
            <w:pPr>
              <w:tabs>
                <w:tab w:val="left" w:pos="1451"/>
              </w:tabs>
              <w:spacing w:after="0" w:line="240" w:lineRule="auto"/>
              <w:ind w:right="381"/>
              <w:jc w:val="both"/>
              <w:rPr>
                <w:rFonts w:ascii="Georgia" w:eastAsia="Times New Roman" w:hAnsi="Georgia" w:cs="Times New Roman"/>
                <w:sz w:val="20"/>
                <w:szCs w:val="20"/>
                <w:lang w:eastAsia="it-IT"/>
              </w:rPr>
            </w:pPr>
          </w:p>
        </w:tc>
      </w:tr>
    </w:tbl>
    <w:p w:rsidR="001552B7" w:rsidRPr="001552B7" w:rsidRDefault="001552B7" w:rsidP="001552B7">
      <w:pPr>
        <w:shd w:val="clear" w:color="auto" w:fill="FFFFFF"/>
        <w:spacing w:beforeAutospacing="1" w:after="0" w:line="240" w:lineRule="auto"/>
        <w:ind w:left="5460" w:firstLine="42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567B5" w:rsidRDefault="00E567B5">
      <w:bookmarkStart w:id="0" w:name="_GoBack"/>
      <w:bookmarkEnd w:id="0"/>
    </w:p>
    <w:sectPr w:rsidR="00E567B5" w:rsidSect="00C77D41">
      <w:headerReference w:type="default" r:id="rId5"/>
      <w:footerReference w:type="default" r:id="rId6"/>
      <w:endnotePr>
        <w:numFmt w:val="decimal"/>
      </w:endnotePr>
      <w:pgSz w:w="11906" w:h="16838"/>
      <w:pgMar w:top="1701" w:right="1531" w:bottom="624" w:left="1531" w:header="1418" w:footer="1134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0E4" w:rsidRDefault="001552B7">
    <w:pPr>
      <w:pStyle w:val="Pidipagina"/>
      <w:jc w:val="center"/>
      <w:rPr>
        <w:rFonts w:cs="Georgia"/>
        <w:color w:val="002060"/>
        <w:sz w:val="18"/>
        <w:szCs w:val="18"/>
      </w:rPr>
    </w:pPr>
    <w:r>
      <w:rPr>
        <w:rFonts w:cs="Georgia"/>
        <w:b/>
        <w:color w:val="002060"/>
        <w:sz w:val="18"/>
        <w:szCs w:val="18"/>
      </w:rPr>
      <w:t>ANCIVENETO</w:t>
    </w:r>
  </w:p>
  <w:p w:rsidR="002340E4" w:rsidRDefault="001552B7">
    <w:pPr>
      <w:pStyle w:val="Pidipagina"/>
      <w:jc w:val="center"/>
      <w:rPr>
        <w:rFonts w:cs="Georgia"/>
        <w:color w:val="002060"/>
        <w:sz w:val="18"/>
        <w:szCs w:val="18"/>
      </w:rPr>
    </w:pPr>
    <w:r>
      <w:rPr>
        <w:rFonts w:cs="Georgia"/>
        <w:color w:val="002060"/>
        <w:sz w:val="18"/>
        <w:szCs w:val="18"/>
      </w:rPr>
      <w:t xml:space="preserve">Via Melchiorre </w:t>
    </w:r>
    <w:proofErr w:type="spellStart"/>
    <w:r>
      <w:rPr>
        <w:rFonts w:cs="Georgia"/>
        <w:color w:val="002060"/>
        <w:sz w:val="18"/>
        <w:szCs w:val="18"/>
      </w:rPr>
      <w:t>Cesarotti</w:t>
    </w:r>
    <w:proofErr w:type="spellEnd"/>
    <w:r>
      <w:rPr>
        <w:rFonts w:cs="Georgia"/>
        <w:color w:val="002060"/>
        <w:sz w:val="18"/>
        <w:szCs w:val="18"/>
      </w:rPr>
      <w:t>, 17 – 35030 – Selvazzano Dentro (PD)</w:t>
    </w:r>
  </w:p>
  <w:p w:rsidR="002340E4" w:rsidRDefault="001552B7">
    <w:pPr>
      <w:tabs>
        <w:tab w:val="left" w:pos="7655"/>
      </w:tabs>
      <w:ind w:right="-1"/>
      <w:jc w:val="center"/>
    </w:pPr>
    <w:r>
      <w:rPr>
        <w:rFonts w:cs="Georgia"/>
        <w:color w:val="002060"/>
        <w:sz w:val="18"/>
        <w:szCs w:val="18"/>
      </w:rPr>
      <w:t xml:space="preserve">Tel. 049 8979033 – 29 E-mail: </w:t>
    </w:r>
    <w:hyperlink r:id="rId1" w:history="1">
      <w:r>
        <w:rPr>
          <w:rStyle w:val="Collegamentoipertestuale"/>
          <w:rFonts w:cs="Georgia"/>
          <w:sz w:val="18"/>
          <w:szCs w:val="18"/>
        </w:rPr>
        <w:t>anciveneto@anciveneto.org</w:t>
      </w:r>
    </w:hyperlink>
    <w:r>
      <w:rPr>
        <w:rFonts w:cs="Georgia"/>
        <w:color w:val="002060"/>
        <w:sz w:val="18"/>
        <w:szCs w:val="18"/>
      </w:rPr>
      <w:t xml:space="preserve"> PEC: </w:t>
    </w:r>
    <w:r>
      <w:rPr>
        <w:rFonts w:cs="Georgia"/>
        <w:color w:val="002060"/>
        <w:sz w:val="18"/>
        <w:szCs w:val="18"/>
        <w:u w:val="single"/>
      </w:rPr>
      <w:t>anciveneto@pec.it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67D" w:rsidRDefault="001552B7">
    <w:pPr>
      <w:pStyle w:val="Intestazione"/>
    </w:pPr>
    <w:r>
      <w:rPr>
        <w:noProof/>
        <w:lang w:eastAsia="it-IT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margin">
            <wp:posOffset>-210185</wp:posOffset>
          </wp:positionH>
          <wp:positionV relativeFrom="margin">
            <wp:posOffset>-915670</wp:posOffset>
          </wp:positionV>
          <wp:extent cx="942975" cy="1252220"/>
          <wp:effectExtent l="0" t="0" r="9525" b="508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1252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120CF"/>
    <w:multiLevelType w:val="hybridMultilevel"/>
    <w:tmpl w:val="4C2EE878"/>
    <w:lvl w:ilvl="0" w:tplc="8620EBA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2B7"/>
    <w:rsid w:val="00082B94"/>
    <w:rsid w:val="001227FE"/>
    <w:rsid w:val="001552B7"/>
    <w:rsid w:val="00692F1E"/>
    <w:rsid w:val="00AB10E5"/>
    <w:rsid w:val="00D35761"/>
    <w:rsid w:val="00DD474F"/>
    <w:rsid w:val="00E364D4"/>
    <w:rsid w:val="00E567B5"/>
    <w:rsid w:val="00E7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44A762F7-2241-4522-9FA6-6C9B5D82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552B7"/>
    <w:rPr>
      <w:color w:val="000080"/>
      <w:u w:val="single"/>
      <w:lang/>
    </w:rPr>
  </w:style>
  <w:style w:type="paragraph" w:styleId="Intestazione">
    <w:name w:val="header"/>
    <w:basedOn w:val="Normale"/>
    <w:link w:val="IntestazioneCarattere"/>
    <w:rsid w:val="001552B7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eorgia" w:eastAsia="Times New Roman" w:hAnsi="Georgia" w:cs="Verdana"/>
      <w:sz w:val="24"/>
      <w:szCs w:val="24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1552B7"/>
    <w:rPr>
      <w:rFonts w:ascii="Georgia" w:eastAsia="Times New Roman" w:hAnsi="Georgia" w:cs="Verdana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1552B7"/>
    <w:pPr>
      <w:tabs>
        <w:tab w:val="center" w:pos="4819"/>
        <w:tab w:val="right" w:pos="9638"/>
      </w:tabs>
      <w:suppressAutoHyphens/>
      <w:spacing w:after="0" w:line="240" w:lineRule="auto"/>
      <w:jc w:val="both"/>
    </w:pPr>
    <w:rPr>
      <w:rFonts w:ascii="Georgia" w:eastAsia="Times New Roman" w:hAnsi="Georgia" w:cs="Verdan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rsid w:val="001552B7"/>
    <w:rPr>
      <w:rFonts w:ascii="Georgia" w:eastAsia="Times New Roman" w:hAnsi="Georgia" w:cs="Verdan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civeneto@ancivenet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Lissandron</dc:creator>
  <cp:keywords/>
  <dc:description/>
  <cp:lastModifiedBy>Mara Lissandron</cp:lastModifiedBy>
  <cp:revision>1</cp:revision>
  <dcterms:created xsi:type="dcterms:W3CDTF">2021-10-12T16:31:00Z</dcterms:created>
  <dcterms:modified xsi:type="dcterms:W3CDTF">2021-10-12T16:32:00Z</dcterms:modified>
</cp:coreProperties>
</file>